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ABE4" w14:textId="77777777" w:rsidR="00165A90" w:rsidRDefault="00000000">
      <w:pPr>
        <w:spacing w:after="764" w:line="265" w:lineRule="auto"/>
        <w:ind w:left="-5"/>
      </w:pPr>
      <w:r>
        <w:rPr>
          <w:b/>
          <w:sz w:val="29"/>
        </w:rPr>
        <w:t>MINISTERIO DE ECONOMÍA</w:t>
      </w:r>
    </w:p>
    <w:p w14:paraId="03904C22" w14:textId="77777777" w:rsidR="00165A90" w:rsidRDefault="00000000">
      <w:pPr>
        <w:spacing w:after="256" w:line="265" w:lineRule="auto"/>
        <w:ind w:left="-5"/>
      </w:pPr>
      <w:r>
        <w:rPr>
          <w:b/>
          <w:sz w:val="29"/>
        </w:rPr>
        <w:t>SECRETARÍA DE ENERGÍA</w:t>
      </w:r>
    </w:p>
    <w:p w14:paraId="51C56308" w14:textId="77777777" w:rsidR="00165A90" w:rsidRDefault="00000000">
      <w:pPr>
        <w:spacing w:after="282"/>
        <w:ind w:left="288"/>
      </w:pPr>
      <w:r>
        <w:rPr>
          <w:b/>
        </w:rPr>
        <w:t>Resolución 54/2024</w:t>
      </w:r>
    </w:p>
    <w:p w14:paraId="1C7509F8" w14:textId="77777777" w:rsidR="00165A90" w:rsidRDefault="00000000">
      <w:pPr>
        <w:spacing w:after="282"/>
        <w:ind w:left="288"/>
      </w:pPr>
      <w:r>
        <w:rPr>
          <w:b/>
        </w:rPr>
        <w:t>RESOL-2024-54-APN-SE#MEC</w:t>
      </w:r>
    </w:p>
    <w:p w14:paraId="510C1D53" w14:textId="77777777" w:rsidR="00165A90" w:rsidRDefault="00000000">
      <w:pPr>
        <w:ind w:left="288" w:right="15"/>
      </w:pPr>
      <w:r>
        <w:t>Ciudad de Buenos Aires, 19/04/2024</w:t>
      </w:r>
    </w:p>
    <w:p w14:paraId="58CDD5C3" w14:textId="77777777" w:rsidR="00165A90" w:rsidRDefault="00000000">
      <w:pPr>
        <w:spacing w:after="157" w:line="397" w:lineRule="auto"/>
        <w:ind w:left="288" w:right="15"/>
      </w:pPr>
      <w:r>
        <w:t xml:space="preserve">VISTO el Expediente </w:t>
      </w:r>
      <w:proofErr w:type="spellStart"/>
      <w:r>
        <w:t>N°</w:t>
      </w:r>
      <w:proofErr w:type="spellEnd"/>
      <w:r>
        <w:t xml:space="preserve"> EX-2023-95803606-APN-SE#MEC, la Ley </w:t>
      </w:r>
      <w:proofErr w:type="spellStart"/>
      <w:r>
        <w:t>N°</w:t>
      </w:r>
      <w:proofErr w:type="spellEnd"/>
      <w:r>
        <w:t xml:space="preserve"> 27.541 y sus modificaciones, el Decreto </w:t>
      </w:r>
      <w:proofErr w:type="spellStart"/>
      <w:r>
        <w:t>N°</w:t>
      </w:r>
      <w:proofErr w:type="spellEnd"/>
      <w:r>
        <w:t xml:space="preserve"> 99 de fecha 27 de diciembre de 2019 y sus modificaciones, la Resolución </w:t>
      </w:r>
      <w:proofErr w:type="spellStart"/>
      <w:r>
        <w:t>N°</w:t>
      </w:r>
      <w:proofErr w:type="spellEnd"/>
      <w:r>
        <w:t xml:space="preserve"> 714 de fecha 30 de agosto de 2023 de la SECRETARÍA DE ENERGÍA del MINISTERIO DE ECONOMÍA y su modificatoria, y CONSIDERANDO:</w:t>
      </w:r>
    </w:p>
    <w:p w14:paraId="6B8E8728" w14:textId="77777777" w:rsidR="00165A90" w:rsidRDefault="00000000">
      <w:pPr>
        <w:ind w:left="288" w:right="15"/>
      </w:pPr>
      <w:r>
        <w:t xml:space="preserve">Que por el Capítulo 6 del Título IV de la Ley </w:t>
      </w:r>
      <w:proofErr w:type="spellStart"/>
      <w:r>
        <w:t>N°</w:t>
      </w:r>
      <w:proofErr w:type="spellEnd"/>
      <w:r>
        <w:t xml:space="preserve"> 27.541 de Solidaridad Social y Reactivación Productiva en el Marco de la Emergencia Pública y sus modificaciones se incorporó el denominado “Impuesto Para una Argentina Inclusiva y Solidaria (PAIS)”.</w:t>
      </w:r>
    </w:p>
    <w:p w14:paraId="55E40A42" w14:textId="77777777" w:rsidR="00165A90" w:rsidRDefault="00000000">
      <w:pPr>
        <w:ind w:left="288" w:right="15"/>
      </w:pPr>
      <w:r>
        <w:t xml:space="preserve">Que mediante el Decreto </w:t>
      </w:r>
      <w:proofErr w:type="spellStart"/>
      <w:r>
        <w:t>N°</w:t>
      </w:r>
      <w:proofErr w:type="spellEnd"/>
      <w:r>
        <w:t xml:space="preserve"> 99 de fecha 27 de diciembre de 2019 y sus modificaciones se reglamentó la mencionada norma legal.</w:t>
      </w:r>
    </w:p>
    <w:p w14:paraId="286A6237" w14:textId="77777777" w:rsidR="00165A90" w:rsidRDefault="00000000">
      <w:pPr>
        <w:ind w:left="288" w:right="15"/>
      </w:pPr>
      <w:r>
        <w:t xml:space="preserve">Que a través del Decreto </w:t>
      </w:r>
      <w:proofErr w:type="spellStart"/>
      <w:r>
        <w:t>N°</w:t>
      </w:r>
      <w:proofErr w:type="spellEnd"/>
      <w:r>
        <w:t xml:space="preserve"> 377 de fecha 23 de julio de 2023 se dejaron incluidas, en el Inciso a) del Artículo 35 de la Ley </w:t>
      </w:r>
      <w:proofErr w:type="spellStart"/>
      <w:r>
        <w:t>Nº</w:t>
      </w:r>
      <w:proofErr w:type="spellEnd"/>
      <w:r>
        <w:t xml:space="preserve"> 27.541 y sus modificaciones, entre otras, las operaciones de compra de billetes y divisas en moneda extranjera efectuadas por residentes en el país para el pago de las obligaciones por la importación de las mercaderías comprendidas en la Nomenclatura Común del Mercosur (N.C.M.) a excepción, en lo que aquí concierne, de determinadas posiciones arancelarias taxativamente indicadas allí y de aquellos bienes vinculados a la generación de energía, en los términos que establezca la SECRETARÍA DE ENERGÍA del MINISTERIO DE ECONOMÍA.</w:t>
      </w:r>
    </w:p>
    <w:p w14:paraId="1446A276" w14:textId="77777777" w:rsidR="00165A90" w:rsidRDefault="00000000">
      <w:pPr>
        <w:spacing w:after="47"/>
        <w:ind w:left="288" w:right="15"/>
      </w:pPr>
      <w:r>
        <w:t xml:space="preserve">Que mediante la Resolución </w:t>
      </w:r>
      <w:proofErr w:type="spellStart"/>
      <w:r>
        <w:t>N°</w:t>
      </w:r>
      <w:proofErr w:type="spellEnd"/>
      <w:r>
        <w:t xml:space="preserve"> 714 de fecha 30 de agosto de 2023 de la SECRETARÍA DE ENERGÍA del</w:t>
      </w:r>
    </w:p>
    <w:p w14:paraId="74D35178" w14:textId="77777777" w:rsidR="00165A90" w:rsidRDefault="00000000">
      <w:pPr>
        <w:spacing w:after="47"/>
        <w:ind w:left="288" w:right="15"/>
      </w:pPr>
      <w:r>
        <w:t>MINISTERIO DE ECONOMÍA y su modificatoria se dispuso que el pago del impuesto previsto en el Inciso a) del</w:t>
      </w:r>
    </w:p>
    <w:p w14:paraId="69E9692B" w14:textId="77777777" w:rsidR="00165A90" w:rsidRDefault="00000000">
      <w:pPr>
        <w:ind w:left="288" w:right="15"/>
      </w:pPr>
      <w:r>
        <w:t xml:space="preserve">Artículo 35 de la Ley </w:t>
      </w:r>
      <w:proofErr w:type="spellStart"/>
      <w:r>
        <w:t>N°</w:t>
      </w:r>
      <w:proofErr w:type="spellEnd"/>
      <w:r>
        <w:t xml:space="preserve"> 27.541 de Solidaridad Social y Reactivación Productiva en el Marco de la Emergencia Pública y sus modificaciones, no resultará de aplicación a la importación de bienes con destino a obras vinculadas a la generación de energía eléctrica, cuyos interesados cuenten o no con financiación del exterior para efectuar el pago de sus importaciones.</w:t>
      </w:r>
    </w:p>
    <w:p w14:paraId="3A748B23" w14:textId="77777777" w:rsidR="00165A90" w:rsidRDefault="00000000">
      <w:pPr>
        <w:ind w:left="288" w:right="15"/>
      </w:pPr>
      <w:r>
        <w:t xml:space="preserve">Que, mediante la presente medida se incorpora a la nómina de importadores de las mercaderías que resulten comprendidas, en el marco de esas previsiones, con relación a los sectores de generación de energía eléctrica </w:t>
      </w:r>
      <w:r>
        <w:lastRenderedPageBreak/>
        <w:t>en general, a los Proyectos individualizados mediante el Anexo (IF-2024-34534555-APN-DNGE#MEC), que integra la presente medida.</w:t>
      </w:r>
    </w:p>
    <w:p w14:paraId="240A8280" w14:textId="77777777" w:rsidR="00165A90" w:rsidRDefault="00000000">
      <w:pPr>
        <w:ind w:left="288" w:right="15"/>
      </w:pPr>
      <w:r>
        <w:t>Que, asimismo, esta Secretaría comunicará las nóminas a la DIRECCIÓN GENERAL DE ADUANAS quien, a su vez, instrumentará, desde el punto de vista sistémico, las medidas pertinentes para garantizar la identificación y la trazabilidad de las mercaderías que resulten allí incluidas.</w:t>
      </w:r>
    </w:p>
    <w:p w14:paraId="423D3899" w14:textId="77777777" w:rsidR="00165A90" w:rsidRDefault="00000000">
      <w:pPr>
        <w:ind w:left="288" w:right="15"/>
      </w:pPr>
      <w:r>
        <w:t xml:space="preserve">Que, en virtud del análisis realizado por la Dirección de Generación Térmica perteneciente a la Dirección Nacional de Generación Eléctrica de la SUBSECRETARÍA DE ENERGÍA ELÉCTRICA de esta Secretaría en el Informe Técnico </w:t>
      </w:r>
      <w:proofErr w:type="spellStart"/>
      <w:r>
        <w:t>N°</w:t>
      </w:r>
      <w:proofErr w:type="spellEnd"/>
      <w:r>
        <w:t xml:space="preserve"> IF-2024-34540307-APN-DNGE#MEC, resulta pertinente incorporar a la nómina de importadores los Proyectos individualizados en el Anexo (IF-2024-34534555-APN-DNGE#MEC), que integra la presente medida.</w:t>
      </w:r>
    </w:p>
    <w:p w14:paraId="41B12617" w14:textId="77777777" w:rsidR="00165A90" w:rsidRDefault="00000000">
      <w:pPr>
        <w:ind w:left="288" w:right="15"/>
      </w:pPr>
      <w:r>
        <w:t>Que el servicio jurídico permanente del MINISTERIO DE ECONOMÍA ha tomado la intervención que le compete.</w:t>
      </w:r>
    </w:p>
    <w:p w14:paraId="440F1865" w14:textId="77777777" w:rsidR="00165A90" w:rsidRDefault="00000000">
      <w:pPr>
        <w:ind w:left="288" w:right="15"/>
      </w:pPr>
      <w:r>
        <w:t xml:space="preserve">Que la presente medida se dicta en uso de las facultades conferidas por Apartado IX del Anexo II del Decreto </w:t>
      </w:r>
      <w:proofErr w:type="spellStart"/>
      <w:r>
        <w:t>N°</w:t>
      </w:r>
      <w:proofErr w:type="spellEnd"/>
      <w:r>
        <w:t xml:space="preserve"> 50 de fecha 19 de diciembre de 2019 y sus modificatorios, y el Punto (</w:t>
      </w:r>
      <w:proofErr w:type="spellStart"/>
      <w:r>
        <w:t>iii</w:t>
      </w:r>
      <w:proofErr w:type="spellEnd"/>
      <w:r>
        <w:t xml:space="preserve">) del Inciso e) del Artículo 13 bis del Decreto </w:t>
      </w:r>
      <w:proofErr w:type="spellStart"/>
      <w:r>
        <w:t>N°</w:t>
      </w:r>
      <w:proofErr w:type="spellEnd"/>
      <w:r>
        <w:t xml:space="preserve"> 99 de fecha 27 de diciembre de 2019 y sus modificaciones.</w:t>
      </w:r>
    </w:p>
    <w:p w14:paraId="1227C4F1" w14:textId="77777777" w:rsidR="00165A90" w:rsidRDefault="00000000">
      <w:pPr>
        <w:ind w:left="288" w:right="15"/>
      </w:pPr>
      <w:r>
        <w:t>Por ello,</w:t>
      </w:r>
    </w:p>
    <w:p w14:paraId="1ABB1AC2" w14:textId="77777777" w:rsidR="00165A90" w:rsidRDefault="00000000">
      <w:pPr>
        <w:spacing w:after="0" w:line="565" w:lineRule="auto"/>
        <w:ind w:left="288" w:right="6135"/>
      </w:pPr>
      <w:r>
        <w:t>EL SECRETARIO DE ENERGÍA RESUELVE:</w:t>
      </w:r>
    </w:p>
    <w:p w14:paraId="16FE49B7" w14:textId="77777777" w:rsidR="00165A90" w:rsidRDefault="00000000">
      <w:pPr>
        <w:spacing w:after="47"/>
        <w:ind w:left="288" w:right="15"/>
      </w:pPr>
      <w:r>
        <w:t>ARTÍCULO 1</w:t>
      </w:r>
      <w:proofErr w:type="gramStart"/>
      <w:r>
        <w:t>°.-</w:t>
      </w:r>
      <w:proofErr w:type="gramEnd"/>
      <w:r>
        <w:t xml:space="preserve"> </w:t>
      </w:r>
      <w:proofErr w:type="spellStart"/>
      <w:r>
        <w:t>Incorpóranse</w:t>
      </w:r>
      <w:proofErr w:type="spellEnd"/>
      <w:r>
        <w:t xml:space="preserve"> a la nómina de importadores los Proyectos individualizados en el Anexo</w:t>
      </w:r>
    </w:p>
    <w:p w14:paraId="345E9EAA" w14:textId="77777777" w:rsidR="00165A90" w:rsidRDefault="00000000">
      <w:pPr>
        <w:ind w:left="288" w:right="15"/>
      </w:pPr>
      <w:r>
        <w:t xml:space="preserve">(IF-2024-34534555-APN-DNGE#MEC), que forma parte integrante de la presente medida, a los que corresponde extender la excepción establecida en el Artículo 1° de la Resolución </w:t>
      </w:r>
      <w:proofErr w:type="spellStart"/>
      <w:r>
        <w:t>N°</w:t>
      </w:r>
      <w:proofErr w:type="spellEnd"/>
      <w:r>
        <w:t xml:space="preserve"> 714 de fecha 30 de agosto de 2023 de la SECRETARÍA DE ENERGÍA del MINISTERIO DE ECONOMÍA y su modificatoria, todos ellos vinculados a la generación de energía eléctrica.</w:t>
      </w:r>
    </w:p>
    <w:p w14:paraId="2CF9A78A" w14:textId="77777777" w:rsidR="00165A90" w:rsidRDefault="00000000">
      <w:pPr>
        <w:ind w:left="288" w:right="15"/>
      </w:pPr>
      <w:r>
        <w:t>ARTÍCULO 2</w:t>
      </w:r>
      <w:proofErr w:type="gramStart"/>
      <w:r>
        <w:t>°.-</w:t>
      </w:r>
      <w:proofErr w:type="gramEnd"/>
      <w:r>
        <w:t xml:space="preserve"> Notifíquese a la DIRECCIÓN GENERAL DE ADUANAS.</w:t>
      </w:r>
    </w:p>
    <w:p w14:paraId="009D336D" w14:textId="77777777" w:rsidR="00165A90" w:rsidRDefault="00000000">
      <w:pPr>
        <w:ind w:left="288" w:right="15"/>
      </w:pPr>
      <w:r>
        <w:t>ARTÍCULO 3</w:t>
      </w:r>
      <w:proofErr w:type="gramStart"/>
      <w:r>
        <w:t>°.-</w:t>
      </w:r>
      <w:proofErr w:type="gramEnd"/>
      <w:r>
        <w:t xml:space="preserve"> Comuníquese, publíquese, dese a la DIRECCIÓN NACIONAL DEL REGISTRO OFICIAL y archívese.</w:t>
      </w:r>
    </w:p>
    <w:p w14:paraId="29CA8B5B" w14:textId="77777777" w:rsidR="00165A90" w:rsidRDefault="00000000">
      <w:pPr>
        <w:ind w:left="288" w:right="15"/>
      </w:pPr>
      <w:r>
        <w:t xml:space="preserve">Eduardo Javier </w:t>
      </w:r>
      <w:proofErr w:type="spellStart"/>
      <w:r>
        <w:t>Rodriguez</w:t>
      </w:r>
      <w:proofErr w:type="spellEnd"/>
      <w:r>
        <w:t xml:space="preserve"> </w:t>
      </w:r>
      <w:proofErr w:type="spellStart"/>
      <w:r>
        <w:t>Chirillo</w:t>
      </w:r>
      <w:proofErr w:type="spellEnd"/>
    </w:p>
    <w:p w14:paraId="5A50E2B9" w14:textId="77777777" w:rsidR="00165A90" w:rsidRDefault="00000000">
      <w:pPr>
        <w:spacing w:after="47"/>
        <w:ind w:left="288" w:right="15"/>
      </w:pPr>
      <w:r>
        <w:t>NOTA: El/los Anexo/s que integra/n este(a) Resolución se publican en la edición web del BORA</w:t>
      </w:r>
    </w:p>
    <w:p w14:paraId="6C16AF2E" w14:textId="77777777" w:rsidR="00165A90" w:rsidRDefault="00000000">
      <w:pPr>
        <w:ind w:left="288" w:right="15"/>
      </w:pPr>
      <w:r>
        <w:t>-www.boletinoficial.gob.ar-</w:t>
      </w:r>
    </w:p>
    <w:p w14:paraId="3D4B634F" w14:textId="77777777" w:rsidR="00165A90" w:rsidRDefault="00000000">
      <w:pPr>
        <w:ind w:left="288" w:right="15"/>
      </w:pPr>
      <w:r>
        <w:t xml:space="preserve">e. 23/04/2024 </w:t>
      </w:r>
      <w:proofErr w:type="spellStart"/>
      <w:r>
        <w:t>N°</w:t>
      </w:r>
      <w:proofErr w:type="spellEnd"/>
      <w:r>
        <w:t xml:space="preserve"> 22974/24 v. 23/04/2024</w:t>
      </w:r>
    </w:p>
    <w:p w14:paraId="102DA13F" w14:textId="77777777" w:rsidR="00165A90" w:rsidRDefault="00000000">
      <w:pPr>
        <w:spacing w:after="0"/>
        <w:ind w:left="288"/>
      </w:pPr>
      <w:r>
        <w:rPr>
          <w:b/>
        </w:rPr>
        <w:t>Fecha de publicación</w:t>
      </w:r>
      <w:r>
        <w:t xml:space="preserve"> 23/04/2024</w:t>
      </w:r>
    </w:p>
    <w:sectPr w:rsidR="00165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88" w:right="931" w:bottom="2832" w:left="635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F38A" w14:textId="77777777" w:rsidR="00C92F0B" w:rsidRDefault="00C92F0B">
      <w:pPr>
        <w:spacing w:after="0" w:line="240" w:lineRule="auto"/>
      </w:pPr>
      <w:r>
        <w:separator/>
      </w:r>
    </w:p>
  </w:endnote>
  <w:endnote w:type="continuationSeparator" w:id="0">
    <w:p w14:paraId="66DF3C78" w14:textId="77777777" w:rsidR="00C92F0B" w:rsidRDefault="00C9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0047" w14:textId="77777777" w:rsidR="00165A90" w:rsidRDefault="00000000">
    <w:pPr>
      <w:spacing w:after="0" w:line="259" w:lineRule="auto"/>
      <w:ind w:left="297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09E730" wp14:editId="28F6E857">
          <wp:simplePos x="0" y="0"/>
          <wp:positionH relativeFrom="page">
            <wp:posOffset>360000</wp:posOffset>
          </wp:positionH>
          <wp:positionV relativeFrom="page">
            <wp:posOffset>9780275</wp:posOffset>
          </wp:positionV>
          <wp:extent cx="6816635" cy="91172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6635" cy="91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de </w:t>
    </w:r>
    <w:fldSimple w:instr=" NUMPAGES   \* MERGEFORMAT ">
      <w:r>
        <w:rPr>
          <w:sz w:val="15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E936" w14:textId="77777777" w:rsidR="00165A90" w:rsidRDefault="00000000">
    <w:pPr>
      <w:spacing w:after="0" w:line="259" w:lineRule="auto"/>
      <w:ind w:left="297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33C2B86" wp14:editId="565E65F5">
          <wp:simplePos x="0" y="0"/>
          <wp:positionH relativeFrom="page">
            <wp:posOffset>360000</wp:posOffset>
          </wp:positionH>
          <wp:positionV relativeFrom="page">
            <wp:posOffset>9780275</wp:posOffset>
          </wp:positionV>
          <wp:extent cx="6816635" cy="911725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6635" cy="91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de </w:t>
    </w:r>
    <w:fldSimple w:instr=" NUMPAGES   \* MERGEFORMAT ">
      <w:r>
        <w:rPr>
          <w:sz w:val="15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FECC" w14:textId="77777777" w:rsidR="00165A90" w:rsidRDefault="00000000">
    <w:pPr>
      <w:spacing w:after="0" w:line="259" w:lineRule="auto"/>
      <w:ind w:left="297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7CF7C35" wp14:editId="6DDD0851">
          <wp:simplePos x="0" y="0"/>
          <wp:positionH relativeFrom="page">
            <wp:posOffset>360000</wp:posOffset>
          </wp:positionH>
          <wp:positionV relativeFrom="page">
            <wp:posOffset>9780275</wp:posOffset>
          </wp:positionV>
          <wp:extent cx="6816635" cy="911725"/>
          <wp:effectExtent l="0" t="0" r="0" b="0"/>
          <wp:wrapSquare wrapText="bothSides"/>
          <wp:docPr id="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6635" cy="91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de </w:t>
    </w:r>
    <w:fldSimple w:instr=" NUMPAGES   \* MERGEFORMAT ">
      <w:r>
        <w:rPr>
          <w:sz w:val="15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F4ED" w14:textId="77777777" w:rsidR="00C92F0B" w:rsidRDefault="00C92F0B">
      <w:pPr>
        <w:spacing w:after="0" w:line="240" w:lineRule="auto"/>
      </w:pPr>
      <w:r>
        <w:separator/>
      </w:r>
    </w:p>
  </w:footnote>
  <w:footnote w:type="continuationSeparator" w:id="0">
    <w:p w14:paraId="25AC9E29" w14:textId="77777777" w:rsidR="00C92F0B" w:rsidRDefault="00C9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FB21" w14:textId="77777777" w:rsidR="00165A90" w:rsidRDefault="00000000">
    <w:pPr>
      <w:spacing w:after="0" w:line="259" w:lineRule="auto"/>
      <w:ind w:left="-635" w:right="109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77B99B" wp14:editId="62186000">
              <wp:simplePos x="0" y="0"/>
              <wp:positionH relativeFrom="page">
                <wp:posOffset>252000</wp:posOffset>
              </wp:positionH>
              <wp:positionV relativeFrom="page">
                <wp:posOffset>190500</wp:posOffset>
              </wp:positionV>
              <wp:extent cx="7056001" cy="923925"/>
              <wp:effectExtent l="0" t="0" r="0" b="0"/>
              <wp:wrapSquare wrapText="bothSides"/>
              <wp:docPr id="1393" name="Group 1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6001" cy="923925"/>
                        <a:chOff x="0" y="0"/>
                        <a:chExt cx="7056001" cy="923925"/>
                      </a:xfrm>
                    </wpg:grpSpPr>
                    <pic:pic xmlns:pic="http://schemas.openxmlformats.org/drawingml/2006/picture">
                      <pic:nvPicPr>
                        <pic:cNvPr id="1394" name="Picture 13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1438"/>
                          <a:ext cx="2184076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99" name="Picture 1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70201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0" name="Rectangle 1400"/>
                      <wps:cNvSpPr/>
                      <wps:spPr>
                        <a:xfrm>
                          <a:off x="4234219" y="736473"/>
                          <a:ext cx="3752969" cy="1171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95106C" w14:textId="77777777" w:rsidR="00165A9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https://www.boletinoficial.gob.ar/#!DetalleNorma/306193/20240423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" name="Shape 1395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" name="Shape 1396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" name="Shape 1397"/>
                      <wps:cNvSpPr/>
                      <wps:spPr>
                        <a:xfrm>
                          <a:off x="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" name="Shape 1398"/>
                      <wps:cNvSpPr/>
                      <wps:spPr>
                        <a:xfrm>
                          <a:off x="352800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3" style="width:555.591pt;height:72.75pt;position:absolute;mso-position-horizontal-relative:page;mso-position-horizontal:absolute;margin-left:19.8425pt;mso-position-vertical-relative:page;margin-top:15pt;" coordsize="70560,9239">
              <v:shape id="Picture 1394" style="position:absolute;width:21840;height:6858;left:0;top:714;" filled="f">
                <v:imagedata r:id="rId7"/>
              </v:shape>
              <v:shape id="Picture 1399" style="position:absolute;width:6858;height:6858;left:63702;top:0;" filled="f">
                <v:imagedata r:id="rId8"/>
              </v:shape>
              <v:rect id="Rectangle 1400" style="position:absolute;width:37529;height:1171;left:42342;top:73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https://www.boletinoficial.gob.ar/#!DetalleNorma/306193/20240423</w:t>
                      </w:r>
                    </w:p>
                  </w:txbxContent>
                </v:textbox>
              </v:rect>
              <v:shape id="Shape 1395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96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97" style="position:absolute;width:35280;height:0;left:0;top:9239;" coordsize="3528000,0" path="m0,0l3528000,0">
                <v:stroke weight="0.75pt" endcap="square" joinstyle="round" on="true" color="#8c8b8b"/>
                <v:fill on="false" color="#000000" opacity="0"/>
              </v:shape>
              <v:shape id="Shape 1398" style="position:absolute;width:35280;height:0;left:35280;top:9239;" coordsize="3528000,0" path="m0,0l3528000,0">
                <v:stroke weight="0.75pt" endcap="square" joinstyle="round" on="true" color="#8c8b8b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71F1" w14:textId="77777777" w:rsidR="00165A90" w:rsidRDefault="00000000">
    <w:pPr>
      <w:spacing w:after="0" w:line="259" w:lineRule="auto"/>
      <w:ind w:left="-635" w:right="109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27C108" wp14:editId="7C25325C">
              <wp:simplePos x="0" y="0"/>
              <wp:positionH relativeFrom="page">
                <wp:posOffset>252000</wp:posOffset>
              </wp:positionH>
              <wp:positionV relativeFrom="page">
                <wp:posOffset>190500</wp:posOffset>
              </wp:positionV>
              <wp:extent cx="7056001" cy="923925"/>
              <wp:effectExtent l="0" t="0" r="0" b="0"/>
              <wp:wrapSquare wrapText="bothSides"/>
              <wp:docPr id="1371" name="Group 1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6001" cy="923925"/>
                        <a:chOff x="0" y="0"/>
                        <a:chExt cx="7056001" cy="923925"/>
                      </a:xfrm>
                    </wpg:grpSpPr>
                    <pic:pic xmlns:pic="http://schemas.openxmlformats.org/drawingml/2006/picture">
                      <pic:nvPicPr>
                        <pic:cNvPr id="1372" name="Picture 1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1438"/>
                          <a:ext cx="2184076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7" name="Picture 1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70201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8" name="Rectangle 1378"/>
                      <wps:cNvSpPr/>
                      <wps:spPr>
                        <a:xfrm>
                          <a:off x="4234219" y="736473"/>
                          <a:ext cx="3752969" cy="1171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2CE428" w14:textId="77777777" w:rsidR="00165A9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https://www.boletinoficial.gob.ar/#!DetalleNorma/306193/20240423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3" name="Shape 1373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" name="Shape 1374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" name="Shape 1375"/>
                      <wps:cNvSpPr/>
                      <wps:spPr>
                        <a:xfrm>
                          <a:off x="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" name="Shape 1376"/>
                      <wps:cNvSpPr/>
                      <wps:spPr>
                        <a:xfrm>
                          <a:off x="352800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1" style="width:555.591pt;height:72.75pt;position:absolute;mso-position-horizontal-relative:page;mso-position-horizontal:absolute;margin-left:19.8425pt;mso-position-vertical-relative:page;margin-top:15pt;" coordsize="70560,9239">
              <v:shape id="Picture 1372" style="position:absolute;width:21840;height:6858;left:0;top:714;" filled="f">
                <v:imagedata r:id="rId7"/>
              </v:shape>
              <v:shape id="Picture 1377" style="position:absolute;width:6858;height:6858;left:63702;top:0;" filled="f">
                <v:imagedata r:id="rId8"/>
              </v:shape>
              <v:rect id="Rectangle 1378" style="position:absolute;width:37529;height:1171;left:42342;top:73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https://www.boletinoficial.gob.ar/#!DetalleNorma/306193/20240423</w:t>
                      </w:r>
                    </w:p>
                  </w:txbxContent>
                </v:textbox>
              </v:rect>
              <v:shape id="Shape 1373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74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75" style="position:absolute;width:35280;height:0;left:0;top:9239;" coordsize="3528000,0" path="m0,0l3528000,0">
                <v:stroke weight="0.75pt" endcap="square" joinstyle="round" on="true" color="#8c8b8b"/>
                <v:fill on="false" color="#000000" opacity="0"/>
              </v:shape>
              <v:shape id="Shape 1376" style="position:absolute;width:35280;height:0;left:35280;top:9239;" coordsize="3528000,0" path="m0,0l3528000,0">
                <v:stroke weight="0.75pt" endcap="square" joinstyle="round" on="true" color="#8c8b8b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E5A0" w14:textId="77777777" w:rsidR="00165A90" w:rsidRDefault="00000000">
    <w:pPr>
      <w:spacing w:after="0" w:line="259" w:lineRule="auto"/>
      <w:ind w:left="-635" w:right="109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7A3D45" wp14:editId="328D7508">
              <wp:simplePos x="0" y="0"/>
              <wp:positionH relativeFrom="page">
                <wp:posOffset>252000</wp:posOffset>
              </wp:positionH>
              <wp:positionV relativeFrom="page">
                <wp:posOffset>190500</wp:posOffset>
              </wp:positionV>
              <wp:extent cx="7056001" cy="923925"/>
              <wp:effectExtent l="0" t="0" r="0" b="0"/>
              <wp:wrapSquare wrapText="bothSides"/>
              <wp:docPr id="1349" name="Group 1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6001" cy="923925"/>
                        <a:chOff x="0" y="0"/>
                        <a:chExt cx="7056001" cy="923925"/>
                      </a:xfrm>
                    </wpg:grpSpPr>
                    <pic:pic xmlns:pic="http://schemas.openxmlformats.org/drawingml/2006/picture">
                      <pic:nvPicPr>
                        <pic:cNvPr id="1350" name="Picture 13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1438"/>
                          <a:ext cx="2184076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5" name="Picture 13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370201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6" name="Rectangle 1356"/>
                      <wps:cNvSpPr/>
                      <wps:spPr>
                        <a:xfrm>
                          <a:off x="4234219" y="736473"/>
                          <a:ext cx="3752969" cy="1171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D2BBF5" w14:textId="77777777" w:rsidR="00165A9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https://www.boletinoficial.gob.ar/#!DetalleNorma/306193/20240423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1" name="Shape 1351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2" name="Shape 1352"/>
                      <wps:cNvSpPr/>
                      <wps:spPr>
                        <a:xfrm>
                          <a:off x="0" y="923925"/>
                          <a:ext cx="705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6001">
                              <a:moveTo>
                                <a:pt x="0" y="0"/>
                              </a:moveTo>
                              <a:lnTo>
                                <a:pt x="7056001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3" name="Shape 1353"/>
                      <wps:cNvSpPr/>
                      <wps:spPr>
                        <a:xfrm>
                          <a:off x="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4" name="Shape 1354"/>
                      <wps:cNvSpPr/>
                      <wps:spPr>
                        <a:xfrm>
                          <a:off x="3528000" y="923925"/>
                          <a:ext cx="352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8000">
                              <a:moveTo>
                                <a:pt x="0" y="0"/>
                              </a:moveTo>
                              <a:lnTo>
                                <a:pt x="3528000" y="0"/>
                              </a:lnTo>
                            </a:path>
                          </a:pathLst>
                        </a:custGeom>
                        <a:ln w="9525" cap="sq">
                          <a:round/>
                        </a:ln>
                      </wps:spPr>
                      <wps:style>
                        <a:lnRef idx="1">
                          <a:srgbClr val="8C8B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9" style="width:555.591pt;height:72.75pt;position:absolute;mso-position-horizontal-relative:page;mso-position-horizontal:absolute;margin-left:19.8425pt;mso-position-vertical-relative:page;margin-top:15pt;" coordsize="70560,9239">
              <v:shape id="Picture 1350" style="position:absolute;width:21840;height:6858;left:0;top:714;" filled="f">
                <v:imagedata r:id="rId7"/>
              </v:shape>
              <v:shape id="Picture 1355" style="position:absolute;width:6858;height:6858;left:63702;top:0;" filled="f">
                <v:imagedata r:id="rId8"/>
              </v:shape>
              <v:rect id="Rectangle 1356" style="position:absolute;width:37529;height:1171;left:42342;top:736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https://www.boletinoficial.gob.ar/#!DetalleNorma/306193/20240423</w:t>
                      </w:r>
                    </w:p>
                  </w:txbxContent>
                </v:textbox>
              </v:rect>
              <v:shape id="Shape 1351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52" style="position:absolute;width:70560;height:0;left:0;top:9239;" coordsize="7056001,0" path="m0,0l7056001,0">
                <v:stroke weight="0.75pt" endcap="square" joinstyle="round" on="true" color="#8c8b8b"/>
                <v:fill on="false" color="#000000" opacity="0"/>
              </v:shape>
              <v:shape id="Shape 1353" style="position:absolute;width:35280;height:0;left:0;top:9239;" coordsize="3528000,0" path="m0,0l3528000,0">
                <v:stroke weight="0.75pt" endcap="square" joinstyle="round" on="true" color="#8c8b8b"/>
                <v:fill on="false" color="#000000" opacity="0"/>
              </v:shape>
              <v:shape id="Shape 1354" style="position:absolute;width:35280;height:0;left:35280;top:9239;" coordsize="3528000,0" path="m0,0l3528000,0">
                <v:stroke weight="0.75pt" endcap="square" joinstyle="round" on="true" color="#8c8b8b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90"/>
    <w:rsid w:val="00165A90"/>
    <w:rsid w:val="00C92F0B"/>
    <w:rsid w:val="00E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0CAA"/>
  <w15:docId w15:val="{3381D985-36E6-48DC-8520-D28384B5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9" w:line="263" w:lineRule="auto"/>
      <w:ind w:left="303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image" Target="media/image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image" Target="media/image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image" Target="media/image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3685</Characters>
  <Application>Microsoft Office Word</Application>
  <DocSecurity>0</DocSecurity>
  <Lines>30</Lines>
  <Paragraphs>8</Paragraphs>
  <ScaleCrop>false</ScaleCrop>
  <Company>BNA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Gonzalez Lorenzo</dc:creator>
  <cp:keywords/>
  <cp:lastModifiedBy>Susana Gonzalez Lorenzo</cp:lastModifiedBy>
  <cp:revision>2</cp:revision>
  <cp:lastPrinted>2024-04-25T15:10:00Z</cp:lastPrinted>
  <dcterms:created xsi:type="dcterms:W3CDTF">2024-04-25T15:10:00Z</dcterms:created>
  <dcterms:modified xsi:type="dcterms:W3CDTF">2024-04-25T15:10:00Z</dcterms:modified>
</cp:coreProperties>
</file>